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1DDC3B" w14:textId="0D8B9D7F" w:rsidR="00E67900" w:rsidRPr="00A24109" w:rsidRDefault="00FE6B42" w:rsidP="00E67900">
      <w:pPr>
        <w:rPr>
          <w:b/>
          <w:sz w:val="28"/>
        </w:rPr>
      </w:pPr>
      <w:r>
        <w:rPr>
          <w:b/>
          <w:sz w:val="28"/>
        </w:rPr>
        <w:t>Neu: Web-Seminare im WEPA Weiterbildungs-Portal WEPA.school</w:t>
      </w:r>
    </w:p>
    <w:p w14:paraId="2196C463" w14:textId="77777777" w:rsidR="00E67900" w:rsidRDefault="00E67900" w:rsidP="00E67900"/>
    <w:p w14:paraId="2FF8D4AB" w14:textId="271F141E" w:rsidR="00E67900" w:rsidRPr="00A24109" w:rsidRDefault="00E67900" w:rsidP="00E67900">
      <w:pPr>
        <w:rPr>
          <w:b/>
        </w:rPr>
      </w:pPr>
      <w:r w:rsidRPr="00304C72">
        <w:rPr>
          <w:b/>
          <w:i/>
        </w:rPr>
        <w:t xml:space="preserve">Hillscheid (bei Koblenz), </w:t>
      </w:r>
      <w:r w:rsidR="00FE1C22">
        <w:rPr>
          <w:b/>
          <w:i/>
        </w:rPr>
        <w:t>Januar</w:t>
      </w:r>
      <w:r w:rsidRPr="00304C72">
        <w:rPr>
          <w:b/>
          <w:i/>
        </w:rPr>
        <w:t xml:space="preserve"> 20</w:t>
      </w:r>
      <w:r w:rsidR="00F91AFB">
        <w:rPr>
          <w:b/>
          <w:i/>
        </w:rPr>
        <w:t>2</w:t>
      </w:r>
      <w:r w:rsidR="00991FCB">
        <w:rPr>
          <w:b/>
          <w:i/>
        </w:rPr>
        <w:t>4</w:t>
      </w:r>
      <w:r w:rsidRPr="00A24109">
        <w:rPr>
          <w:b/>
        </w:rPr>
        <w:t xml:space="preserve">– </w:t>
      </w:r>
      <w:proofErr w:type="gramStart"/>
      <w:r w:rsidR="00FE6B42" w:rsidRPr="00FE6B42">
        <w:rPr>
          <w:b/>
          <w:color w:val="000000"/>
        </w:rPr>
        <w:t>WEPA Apothekenbedarf</w:t>
      </w:r>
      <w:proofErr w:type="gramEnd"/>
      <w:r w:rsidR="00FE6B42" w:rsidRPr="00FE6B42">
        <w:rPr>
          <w:b/>
          <w:color w:val="000000"/>
        </w:rPr>
        <w:t xml:space="preserve"> bietet regelmäßig kostenlose Live-Web-Seminare und E-Learnings für </w:t>
      </w:r>
      <w:r w:rsidR="00FE1C22">
        <w:rPr>
          <w:b/>
          <w:color w:val="000000"/>
        </w:rPr>
        <w:t>Apothekenpersonal</w:t>
      </w:r>
      <w:r w:rsidR="00FE6B42" w:rsidRPr="00FE6B42">
        <w:rPr>
          <w:b/>
          <w:color w:val="000000"/>
        </w:rPr>
        <w:t xml:space="preserve"> an. </w:t>
      </w:r>
      <w:r w:rsidR="00FE6B42">
        <w:rPr>
          <w:b/>
          <w:color w:val="000000"/>
        </w:rPr>
        <w:t xml:space="preserve">Im Januar 2024 sind die Web-Seminare in die </w:t>
      </w:r>
      <w:proofErr w:type="spellStart"/>
      <w:proofErr w:type="gramStart"/>
      <w:r w:rsidR="00FE6B42">
        <w:rPr>
          <w:b/>
          <w:color w:val="000000"/>
        </w:rPr>
        <w:t>WEPA,school</w:t>
      </w:r>
      <w:proofErr w:type="spellEnd"/>
      <w:proofErr w:type="gramEnd"/>
      <w:r w:rsidR="00FE6B42">
        <w:rPr>
          <w:b/>
          <w:color w:val="000000"/>
        </w:rPr>
        <w:t xml:space="preserve"> umgezogen. </w:t>
      </w:r>
      <w:r w:rsidR="009A1103">
        <w:rPr>
          <w:b/>
          <w:color w:val="000000"/>
        </w:rPr>
        <w:t xml:space="preserve">Mit den E-Learnings und Web-Seminaren </w:t>
      </w:r>
      <w:r w:rsidR="00FE6B42">
        <w:rPr>
          <w:b/>
          <w:color w:val="000000"/>
        </w:rPr>
        <w:t xml:space="preserve">bietet </w:t>
      </w:r>
      <w:r w:rsidR="00037B1E">
        <w:rPr>
          <w:b/>
          <w:color w:val="000000"/>
        </w:rPr>
        <w:t>das Portal</w:t>
      </w:r>
      <w:r w:rsidR="00FE6B42">
        <w:rPr>
          <w:b/>
          <w:color w:val="000000"/>
        </w:rPr>
        <w:t xml:space="preserve"> ein breites </w:t>
      </w:r>
      <w:r w:rsidR="00FE1C22">
        <w:rPr>
          <w:b/>
          <w:color w:val="000000"/>
        </w:rPr>
        <w:t>Fort</w:t>
      </w:r>
      <w:r w:rsidR="00FE6B42">
        <w:rPr>
          <w:b/>
          <w:color w:val="000000"/>
        </w:rPr>
        <w:t>bildungsangebot.</w:t>
      </w:r>
      <w:r w:rsidR="00043379">
        <w:rPr>
          <w:b/>
          <w:color w:val="000000"/>
        </w:rPr>
        <w:t xml:space="preserve"> </w:t>
      </w:r>
    </w:p>
    <w:p w14:paraId="780381A1" w14:textId="77777777" w:rsidR="00E67900" w:rsidRDefault="00E67900" w:rsidP="00E67900"/>
    <w:p w14:paraId="7934CAB6" w14:textId="155B71E9" w:rsidR="00D9418F" w:rsidRDefault="00D9418F" w:rsidP="00E67900">
      <w:r w:rsidRPr="00D9418F">
        <w:t xml:space="preserve">Die kontinuierliche Weiterbildung und Aktualisierung des Fachwissens </w:t>
      </w:r>
      <w:r w:rsidR="00037B1E">
        <w:t xml:space="preserve">ist </w:t>
      </w:r>
      <w:r w:rsidR="00037B1E" w:rsidRPr="00D9418F">
        <w:t>ein</w:t>
      </w:r>
      <w:r w:rsidRPr="00D9418F">
        <w:t xml:space="preserve"> Eckpfeiler für den Erfolg und die Qualität in </w:t>
      </w:r>
      <w:r w:rsidR="00037B1E">
        <w:t>Apotheken</w:t>
      </w:r>
      <w:r w:rsidRPr="00D9418F">
        <w:t>. In diesem Kontext wird die Bedeutung von Fortbildung</w:t>
      </w:r>
      <w:r w:rsidR="00037B1E">
        <w:t>en</w:t>
      </w:r>
      <w:r w:rsidRPr="00D9418F">
        <w:t xml:space="preserve"> besonders </w:t>
      </w:r>
      <w:r w:rsidR="00037B1E">
        <w:t>wichtig</w:t>
      </w:r>
      <w:r w:rsidR="00037B1E" w:rsidRPr="00037B1E">
        <w:t>.</w:t>
      </w:r>
    </w:p>
    <w:p w14:paraId="4A65DE1F" w14:textId="77777777" w:rsidR="00D9418F" w:rsidRDefault="00D9418F" w:rsidP="00E67900"/>
    <w:p w14:paraId="3990F1B4" w14:textId="12094A01" w:rsidR="00E67900" w:rsidRDefault="00FE6B42" w:rsidP="00E67900">
      <w:r>
        <w:t xml:space="preserve">Seit über 3 Jahren </w:t>
      </w:r>
      <w:r w:rsidR="00E35EDC">
        <w:t xml:space="preserve">veranstaltet </w:t>
      </w:r>
      <w:r>
        <w:t xml:space="preserve">WEPA </w:t>
      </w:r>
      <w:r w:rsidRPr="00FE6B42">
        <w:t>regelmäßig kostenlose, meist von der</w:t>
      </w:r>
      <w:r>
        <w:t xml:space="preserve"> </w:t>
      </w:r>
      <w:r w:rsidRPr="00FE6B42">
        <w:t>Bundesapothekerkammer akkreditierte, Live-Web-Seminare für PTAs</w:t>
      </w:r>
      <w:r>
        <w:t>, PKAs</w:t>
      </w:r>
      <w:r w:rsidRPr="00FE6B42">
        <w:t xml:space="preserve"> und Apotheke</w:t>
      </w:r>
      <w:r w:rsidR="00957416">
        <w:t>r</w:t>
      </w:r>
      <w:r>
        <w:t xml:space="preserve">. </w:t>
      </w:r>
      <w:r w:rsidR="00B647A7" w:rsidRPr="00037B1E">
        <w:t xml:space="preserve">Dabei liegt </w:t>
      </w:r>
      <w:r w:rsidR="00B647A7">
        <w:t xml:space="preserve">der </w:t>
      </w:r>
      <w:r w:rsidR="00B647A7" w:rsidRPr="00037B1E">
        <w:t xml:space="preserve">Fokus nicht nur auf Themen rund um Labor und Rezeptur, sondern </w:t>
      </w:r>
      <w:r w:rsidR="00B647A7">
        <w:t>auch</w:t>
      </w:r>
      <w:r w:rsidR="00B647A7" w:rsidRPr="00037B1E">
        <w:t xml:space="preserve"> auf andere</w:t>
      </w:r>
      <w:r w:rsidR="00B647A7">
        <w:t>n</w:t>
      </w:r>
      <w:r w:rsidR="00B647A7" w:rsidRPr="00037B1E">
        <w:t xml:space="preserve"> wesentliche</w:t>
      </w:r>
      <w:r w:rsidR="00B647A7">
        <w:t>n</w:t>
      </w:r>
      <w:r w:rsidR="00B647A7" w:rsidRPr="00037B1E">
        <w:t xml:space="preserve"> Bereiche</w:t>
      </w:r>
      <w:r w:rsidR="00B647A7">
        <w:t>n</w:t>
      </w:r>
      <w:r w:rsidR="00B647A7" w:rsidRPr="00037B1E">
        <w:t>, die d</w:t>
      </w:r>
      <w:r w:rsidR="00B647A7">
        <w:t>ie</w:t>
      </w:r>
      <w:r w:rsidR="00B647A7" w:rsidRPr="00037B1E">
        <w:t xml:space="preserve"> tägliche</w:t>
      </w:r>
      <w:r w:rsidR="00B647A7">
        <w:t xml:space="preserve"> Arbeit</w:t>
      </w:r>
      <w:r w:rsidR="00B647A7" w:rsidRPr="00037B1E">
        <w:t xml:space="preserve"> und die Effizienz in Apotheken maßgeblich beeinflussen</w:t>
      </w:r>
      <w:r w:rsidR="00B647A7">
        <w:t xml:space="preserve">. </w:t>
      </w:r>
      <w:r w:rsidR="00FE1C22">
        <w:t>Mit dem Umzug</w:t>
      </w:r>
      <w:r w:rsidR="00957416">
        <w:t xml:space="preserve"> der Web</w:t>
      </w:r>
      <w:r w:rsidR="00B647A7">
        <w:t>-Sem</w:t>
      </w:r>
      <w:r w:rsidR="00957416">
        <w:t>inare</w:t>
      </w:r>
      <w:r w:rsidR="00FE1C22">
        <w:t xml:space="preserve"> in die WEPA.school bündelt WEPA seine Weiterbildungsangebote an einem Ort.</w:t>
      </w:r>
    </w:p>
    <w:p w14:paraId="715E2652" w14:textId="77777777" w:rsidR="00FE1C22" w:rsidRDefault="00FE1C22" w:rsidP="00E67900"/>
    <w:p w14:paraId="1043FEDA" w14:textId="3CCDCE1F" w:rsidR="00FE1C22" w:rsidRDefault="00FE1C22" w:rsidP="00E67900">
      <w:r>
        <w:t xml:space="preserve">„Wir möchten mit unserem </w:t>
      </w:r>
      <w:r w:rsidR="003D2F5E">
        <w:t>digitalen</w:t>
      </w:r>
      <w:r>
        <w:t xml:space="preserve"> Weiterbildungs-Angebot </w:t>
      </w:r>
      <w:r w:rsidRPr="00FE1C22">
        <w:t>die Apotheke vor Ort unterstützen</w:t>
      </w:r>
      <w:r>
        <w:t>. Mit der WEPA.school haben w</w:t>
      </w:r>
      <w:r w:rsidR="00B15447">
        <w:t>ir</w:t>
      </w:r>
      <w:r>
        <w:t xml:space="preserve"> seit Anfang des Jahres einen zentralen Anlaufpunkt für das Apothekenteam, wenn es um Fortbildungen von </w:t>
      </w:r>
      <w:proofErr w:type="gramStart"/>
      <w:r>
        <w:t xml:space="preserve">WEPA </w:t>
      </w:r>
      <w:r w:rsidR="00E35EDC">
        <w:t>Apothekenbedarf</w:t>
      </w:r>
      <w:proofErr w:type="gramEnd"/>
      <w:r w:rsidR="00E35EDC">
        <w:t xml:space="preserve"> </w:t>
      </w:r>
      <w:r>
        <w:t xml:space="preserve">geht.“, erklärt </w:t>
      </w:r>
      <w:r w:rsidR="00E35EDC">
        <w:t xml:space="preserve">Marketing Leitung </w:t>
      </w:r>
      <w:r>
        <w:t>Raphael de Sa Almeida, „</w:t>
      </w:r>
      <w:r w:rsidR="00B15447" w:rsidRPr="00B15447">
        <w:t xml:space="preserve">Auch zukünftig wird </w:t>
      </w:r>
      <w:r w:rsidR="00B15447">
        <w:t>unser</w:t>
      </w:r>
      <w:r w:rsidR="00B15447" w:rsidRPr="00B15447">
        <w:t xml:space="preserve"> Angebot kontinuierlich erweitert</w:t>
      </w:r>
      <w:r w:rsidR="00B15447">
        <w:t>. Das heißt</w:t>
      </w:r>
      <w:r w:rsidR="003D2F5E">
        <w:t>,</w:t>
      </w:r>
      <w:r w:rsidR="00B15447">
        <w:t xml:space="preserve"> Sie können sich auf viele neue</w:t>
      </w:r>
      <w:r w:rsidR="00E35EDC">
        <w:t>,</w:t>
      </w:r>
      <w:r w:rsidR="00B15447">
        <w:t xml:space="preserve"> </w:t>
      </w:r>
      <w:r w:rsidR="00957416">
        <w:t>spannende</w:t>
      </w:r>
      <w:r w:rsidR="00E35EDC">
        <w:t xml:space="preserve"> </w:t>
      </w:r>
      <w:r w:rsidR="00B15447">
        <w:t>Web-Seminare und E-Learnings freuen.“</w:t>
      </w:r>
    </w:p>
    <w:p w14:paraId="2F6F6FE2" w14:textId="77777777" w:rsidR="00B15447" w:rsidRDefault="00B15447" w:rsidP="00E67900"/>
    <w:p w14:paraId="5E4A2AEF" w14:textId="71EBF19C" w:rsidR="00E35EDC" w:rsidRDefault="00E35EDC" w:rsidP="00E67900">
      <w:r>
        <w:t>Interessierte können</w:t>
      </w:r>
      <w:r w:rsidRPr="00E35EDC">
        <w:t xml:space="preserve"> sich kostenlos </w:t>
      </w:r>
      <w:r>
        <w:t xml:space="preserve">im WEPA </w:t>
      </w:r>
      <w:r w:rsidRPr="00E35EDC">
        <w:t>Weiterbildungs-Portal</w:t>
      </w:r>
      <w:r>
        <w:t xml:space="preserve"> unter </w:t>
      </w:r>
      <w:hyperlink r:id="rId8" w:history="1">
        <w:r w:rsidRPr="00E65D48">
          <w:rPr>
            <w:rStyle w:val="Hyperlink"/>
          </w:rPr>
          <w:t>www.wepa.school</w:t>
        </w:r>
      </w:hyperlink>
      <w:r>
        <w:t xml:space="preserve"> registrieren</w:t>
      </w:r>
      <w:r w:rsidR="00307314">
        <w:t xml:space="preserve"> – für eine </w:t>
      </w:r>
      <w:r w:rsidR="00F67A47" w:rsidRPr="00F67A47">
        <w:t xml:space="preserve">Teilnahme an </w:t>
      </w:r>
      <w:r w:rsidR="00307314">
        <w:t xml:space="preserve">den </w:t>
      </w:r>
      <w:r w:rsidR="00F67A47" w:rsidRPr="00F67A47">
        <w:t>Web-Seminaren sowie das Absolvieren von E-Learning-Kursen.</w:t>
      </w:r>
    </w:p>
    <w:p w14:paraId="3A3396C4" w14:textId="77777777" w:rsidR="00F67A47" w:rsidRDefault="00F67A47" w:rsidP="00F67A47"/>
    <w:p w14:paraId="1168E8B5" w14:textId="77777777" w:rsidR="00037B1E" w:rsidRDefault="00037B1E" w:rsidP="00F67A47"/>
    <w:p w14:paraId="14ACD9BE" w14:textId="77777777" w:rsidR="00B647A7" w:rsidRDefault="00B647A7" w:rsidP="00F67A47"/>
    <w:p w14:paraId="1C009004" w14:textId="77777777" w:rsidR="00037B1E" w:rsidRDefault="00037B1E" w:rsidP="00F67A47"/>
    <w:p w14:paraId="3FBFCE2E" w14:textId="3C5594A0" w:rsidR="00F67A47" w:rsidRPr="00F67A47" w:rsidRDefault="00F67A47" w:rsidP="00F67A47">
      <w:pPr>
        <w:rPr>
          <w:b/>
          <w:bCs/>
        </w:rPr>
      </w:pPr>
      <w:r w:rsidRPr="00F67A47">
        <w:rPr>
          <w:b/>
          <w:bCs/>
        </w:rPr>
        <w:lastRenderedPageBreak/>
        <w:t>Kommende Web-Seminare:</w:t>
      </w:r>
    </w:p>
    <w:p w14:paraId="0F3AD5CA" w14:textId="3EC75D92" w:rsidR="00F67A47" w:rsidRDefault="00307314" w:rsidP="00307314">
      <w:pPr>
        <w:numPr>
          <w:ilvl w:val="0"/>
          <w:numId w:val="6"/>
        </w:numPr>
      </w:pPr>
      <w:r>
        <w:t>„</w:t>
      </w:r>
      <w:r w:rsidR="00F67A47">
        <w:t>Therapieadhärenz bei Bluthochdruck</w:t>
      </w:r>
      <w:r>
        <w:t>“ Akkreditierung beantragt</w:t>
      </w:r>
    </w:p>
    <w:p w14:paraId="74A6A4D4" w14:textId="635AF6B8" w:rsidR="00F67A47" w:rsidRDefault="00F67A47" w:rsidP="00F67A47">
      <w:pPr>
        <w:ind w:left="720"/>
      </w:pPr>
      <w:r>
        <w:t xml:space="preserve">Referent: </w:t>
      </w:r>
      <w:r w:rsidR="00043379">
        <w:t>Prof</w:t>
      </w:r>
      <w:r w:rsidR="00043379" w:rsidRPr="00B647A7">
        <w:t xml:space="preserve">. </w:t>
      </w:r>
      <w:r w:rsidRPr="00B647A7">
        <w:t xml:space="preserve">Dr. </w:t>
      </w:r>
      <w:r w:rsidR="00043379" w:rsidRPr="00B647A7">
        <w:t>Hans-Michel</w:t>
      </w:r>
      <w:r w:rsidR="00043379">
        <w:t xml:space="preserve"> </w:t>
      </w:r>
      <w:r>
        <w:t>Steffen</w:t>
      </w:r>
    </w:p>
    <w:p w14:paraId="6A98E965" w14:textId="34E9A9C2" w:rsidR="00F67A47" w:rsidRDefault="00F67A47" w:rsidP="00307314">
      <w:pPr>
        <w:ind w:left="720"/>
      </w:pPr>
      <w:r>
        <w:t xml:space="preserve">17.01.2024, um 20 Uhr </w:t>
      </w:r>
    </w:p>
    <w:p w14:paraId="0D39FCDE" w14:textId="77777777" w:rsidR="00F67A47" w:rsidRDefault="00F67A47" w:rsidP="009A1103"/>
    <w:p w14:paraId="7CD000A2" w14:textId="2E71B98B" w:rsidR="00F67A47" w:rsidRDefault="00307314" w:rsidP="00307314">
      <w:pPr>
        <w:numPr>
          <w:ilvl w:val="0"/>
          <w:numId w:val="6"/>
        </w:numPr>
      </w:pPr>
      <w:r>
        <w:t>„</w:t>
      </w:r>
      <w:r w:rsidR="00F67A47">
        <w:t>Das E-Rezept-Beratungstipps</w:t>
      </w:r>
      <w:r>
        <w:t xml:space="preserve">“ </w:t>
      </w:r>
      <w:r w:rsidR="00396B2F">
        <w:t>2 BAK-Fortbildungspunkte</w:t>
      </w:r>
    </w:p>
    <w:p w14:paraId="10E96506" w14:textId="49C874DE" w:rsidR="00F67A47" w:rsidRDefault="00F67A47" w:rsidP="00F67A47">
      <w:pPr>
        <w:ind w:left="720"/>
      </w:pPr>
      <w:r>
        <w:t>Referent: Thomas Koch</w:t>
      </w:r>
    </w:p>
    <w:p w14:paraId="64D55285" w14:textId="19223D98" w:rsidR="00F67A47" w:rsidRDefault="00F67A47" w:rsidP="00F67A47">
      <w:pPr>
        <w:ind w:left="720"/>
      </w:pPr>
      <w:r>
        <w:t xml:space="preserve">24.01.2024, um 20 Uhr </w:t>
      </w:r>
    </w:p>
    <w:p w14:paraId="467F4344" w14:textId="77777777" w:rsidR="00307314" w:rsidRDefault="00307314" w:rsidP="00F67A47">
      <w:pPr>
        <w:ind w:left="720"/>
      </w:pPr>
    </w:p>
    <w:p w14:paraId="206CE3C0" w14:textId="56AB8077" w:rsidR="00307314" w:rsidRDefault="00307314" w:rsidP="00307314">
      <w:pPr>
        <w:numPr>
          <w:ilvl w:val="0"/>
          <w:numId w:val="6"/>
        </w:numPr>
      </w:pPr>
      <w:r>
        <w:t>„Kompatibilitätsprobleme Wirkstoffe-Grundlagen“ (Wiederholungstermin) 2 BAK-Fortbildungspunkte</w:t>
      </w:r>
    </w:p>
    <w:p w14:paraId="0C69FE51" w14:textId="77777777" w:rsidR="00307314" w:rsidRDefault="00307314" w:rsidP="00307314">
      <w:pPr>
        <w:ind w:left="720"/>
      </w:pPr>
      <w:r>
        <w:t>Referentin: Sarah Siegler</w:t>
      </w:r>
    </w:p>
    <w:p w14:paraId="50D98697" w14:textId="166D2B60" w:rsidR="00307314" w:rsidRDefault="00307314" w:rsidP="00307314">
      <w:pPr>
        <w:ind w:left="720"/>
      </w:pPr>
      <w:r>
        <w:t>31.01.2024, um 20 Uhr</w:t>
      </w:r>
    </w:p>
    <w:p w14:paraId="144909FD" w14:textId="77777777" w:rsidR="00307314" w:rsidRDefault="00307314" w:rsidP="00307314"/>
    <w:p w14:paraId="11E62954" w14:textId="3C75E50C" w:rsidR="00307314" w:rsidRDefault="00307314" w:rsidP="00307314">
      <w:r>
        <w:t>Weitere Web-Seminare sowie E-Learnings sind im WEPA Weiterbildungsportal zu finden.</w:t>
      </w:r>
    </w:p>
    <w:p w14:paraId="089555BE" w14:textId="77777777" w:rsidR="00E67900" w:rsidRDefault="00E67900" w:rsidP="00E67900"/>
    <w:p w14:paraId="48E9D435" w14:textId="4A9BA646" w:rsidR="00C424AE" w:rsidRPr="00EC1EDF" w:rsidRDefault="00B52690" w:rsidP="00EC1EDF">
      <w:r w:rsidRPr="009D6806">
        <w:rPr>
          <w:rFonts w:ascii="Lucida Grande" w:hAnsi="Lucida Grande" w:cs="Lucida Grande"/>
          <w:color w:val="000000"/>
          <w:sz w:val="22"/>
          <w:szCs w:val="22"/>
        </w:rPr>
        <w:br w:type="page"/>
      </w:r>
      <w:r w:rsidR="00EB65D8" w:rsidRPr="009D6806">
        <w:rPr>
          <w:rFonts w:cs="Arial"/>
          <w:b/>
          <w:bCs/>
          <w:color w:val="000000"/>
        </w:rPr>
        <w:lastRenderedPageBreak/>
        <w:tab/>
      </w:r>
    </w:p>
    <w:p w14:paraId="4D7EC8CC" w14:textId="77777777" w:rsidR="004F5639" w:rsidRPr="009D6806" w:rsidRDefault="00000000" w:rsidP="002F258A">
      <w:pPr>
        <w:pStyle w:val="EinfacherAbsatz"/>
        <w:ind w:left="-284"/>
        <w:rPr>
          <w:rFonts w:ascii="ArialMT" w:eastAsia="ArialMT" w:hAnsi="ArialMT" w:cs="ArialMT"/>
        </w:rPr>
      </w:pPr>
      <w:r>
        <w:rPr>
          <w:noProof/>
        </w:rPr>
        <w:pict w14:anchorId="56F2DB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0;text-align:left;margin-left:1.05pt;margin-top:2.4pt;width:90.75pt;height:42.3pt;z-index:-1" wrapcoords="-148 0 -148 21282 21600 21282 21600 0 -148 0">
            <v:imagedata r:id="rId9" o:title="WEPA_Logo_Rot_RGB_S"/>
            <w10:wrap type="tight"/>
          </v:shape>
        </w:pict>
      </w:r>
    </w:p>
    <w:p w14:paraId="13EA2842" w14:textId="77777777" w:rsidR="004F5639" w:rsidRPr="009D6806" w:rsidRDefault="004F5639" w:rsidP="002F258A">
      <w:pPr>
        <w:widowControl/>
        <w:suppressAutoHyphens w:val="0"/>
        <w:autoSpaceDE w:val="0"/>
        <w:autoSpaceDN w:val="0"/>
        <w:adjustRightInd w:val="0"/>
        <w:ind w:left="-284"/>
        <w:rPr>
          <w:rFonts w:eastAsia="Times New Roman" w:cs="Arial"/>
          <w:b/>
          <w:bCs/>
          <w:color w:val="000000"/>
          <w:kern w:val="0"/>
          <w:lang w:eastAsia="de-DE" w:bidi="ar-SA"/>
        </w:rPr>
      </w:pPr>
    </w:p>
    <w:p w14:paraId="19171FE8" w14:textId="77777777" w:rsidR="004F5639" w:rsidRPr="009D6806" w:rsidRDefault="004F5639" w:rsidP="002F258A">
      <w:pPr>
        <w:widowControl/>
        <w:suppressAutoHyphens w:val="0"/>
        <w:autoSpaceDE w:val="0"/>
        <w:autoSpaceDN w:val="0"/>
        <w:adjustRightInd w:val="0"/>
        <w:ind w:left="-284"/>
        <w:rPr>
          <w:rFonts w:eastAsia="Times New Roman" w:cs="Arial"/>
          <w:b/>
          <w:bCs/>
          <w:color w:val="000000"/>
          <w:kern w:val="0"/>
          <w:lang w:eastAsia="de-DE" w:bidi="ar-SA"/>
        </w:rPr>
      </w:pPr>
    </w:p>
    <w:p w14:paraId="272FB60A" w14:textId="77777777" w:rsidR="004F5639" w:rsidRPr="009D6806" w:rsidRDefault="004F5639" w:rsidP="00AC49AF">
      <w:pPr>
        <w:widowControl/>
        <w:suppressAutoHyphens w:val="0"/>
        <w:autoSpaceDE w:val="0"/>
        <w:autoSpaceDN w:val="0"/>
        <w:adjustRightInd w:val="0"/>
        <w:rPr>
          <w:rFonts w:eastAsia="Times New Roman" w:cs="Arial"/>
          <w:b/>
          <w:bCs/>
          <w:color w:val="000000"/>
          <w:kern w:val="0"/>
          <w:sz w:val="22"/>
          <w:szCs w:val="22"/>
          <w:lang w:eastAsia="de-DE" w:bidi="ar-SA"/>
        </w:rPr>
      </w:pPr>
      <w:r w:rsidRPr="009D6806">
        <w:rPr>
          <w:rFonts w:eastAsia="Times New Roman" w:cs="Arial"/>
          <w:b/>
          <w:bCs/>
          <w:color w:val="000000"/>
          <w:kern w:val="0"/>
          <w:sz w:val="22"/>
          <w:szCs w:val="22"/>
          <w:lang w:eastAsia="de-DE" w:bidi="ar-SA"/>
        </w:rPr>
        <w:t>WEPA Apothekenbedarf GmbH &amp; Co KG</w:t>
      </w:r>
    </w:p>
    <w:p w14:paraId="6C675E4B" w14:textId="77777777" w:rsidR="00F91AFB" w:rsidRDefault="00F91AFB" w:rsidP="00F91AFB">
      <w:pPr>
        <w:widowControl/>
        <w:suppressAutoHyphens w:val="0"/>
        <w:autoSpaceDE w:val="0"/>
        <w:autoSpaceDN w:val="0"/>
        <w:adjustRightInd w:val="0"/>
        <w:rPr>
          <w:rFonts w:cs="Arial"/>
          <w:color w:val="000000"/>
          <w:kern w:val="0"/>
          <w:sz w:val="22"/>
          <w:szCs w:val="22"/>
          <w:lang w:eastAsia="de-DE" w:bidi="ar-SA"/>
        </w:rPr>
      </w:pPr>
      <w:r>
        <w:rPr>
          <w:rFonts w:cs="Arial"/>
          <w:color w:val="000000"/>
          <w:kern w:val="0"/>
          <w:sz w:val="22"/>
          <w:szCs w:val="22"/>
          <w:lang w:eastAsia="de-DE" w:bidi="ar-SA"/>
        </w:rPr>
        <w:t xml:space="preserve">Die Apotheke vor Ort zu stärken und mit bedarfsgerechten Lösungen zu unterstützen – dafür steht </w:t>
      </w:r>
      <w:proofErr w:type="gramStart"/>
      <w:r>
        <w:rPr>
          <w:rFonts w:cs="Arial"/>
          <w:color w:val="000000"/>
          <w:kern w:val="0"/>
          <w:sz w:val="22"/>
          <w:szCs w:val="22"/>
          <w:lang w:eastAsia="de-DE" w:bidi="ar-SA"/>
        </w:rPr>
        <w:t>WEPA Apothekenbedarf</w:t>
      </w:r>
      <w:proofErr w:type="gramEnd"/>
      <w:r>
        <w:rPr>
          <w:rFonts w:cs="Arial"/>
          <w:color w:val="000000"/>
          <w:kern w:val="0"/>
          <w:sz w:val="22"/>
          <w:szCs w:val="22"/>
          <w:lang w:eastAsia="de-DE" w:bidi="ar-SA"/>
        </w:rPr>
        <w:t xml:space="preserve">. Als Marktführer im Bereich Labor- und Rezepturausstattung für Apotheken ist dabei Kundenzufriedenheit vorrangiges Ziel. </w:t>
      </w:r>
    </w:p>
    <w:p w14:paraId="54995A15" w14:textId="77777777" w:rsidR="00F91AFB" w:rsidRPr="003B4732" w:rsidRDefault="00F91AFB" w:rsidP="00F91AFB">
      <w:pPr>
        <w:widowControl/>
        <w:suppressAutoHyphens w:val="0"/>
        <w:autoSpaceDE w:val="0"/>
        <w:autoSpaceDN w:val="0"/>
        <w:adjustRightInd w:val="0"/>
        <w:rPr>
          <w:rFonts w:cs="Arial"/>
          <w:color w:val="000000"/>
          <w:kern w:val="0"/>
          <w:sz w:val="22"/>
          <w:szCs w:val="22"/>
          <w:lang w:eastAsia="de-DE" w:bidi="ar-SA"/>
        </w:rPr>
      </w:pPr>
      <w:r>
        <w:rPr>
          <w:rFonts w:cs="Arial"/>
          <w:color w:val="000000"/>
          <w:kern w:val="0"/>
          <w:sz w:val="22"/>
          <w:szCs w:val="22"/>
          <w:lang w:eastAsia="de-DE" w:bidi="ar-SA"/>
        </w:rPr>
        <w:t xml:space="preserve">Zum WEPA-Angebot zählen technische Produkte zur Prüfung und Herstellung von Arzneimitteln sowie ein umfangreiches Service- und Wartungsangebot. Überdies bietet WEPA hochwertige apothekenexklusive OTC-Markenprodukte zur nachhaltigen Kundenbindung – u.a. unter dem Dach von WEPA - Die Apothekenmarke. Marken wie </w:t>
      </w:r>
      <w:proofErr w:type="spellStart"/>
      <w:r w:rsidRPr="00673C7D">
        <w:rPr>
          <w:rFonts w:cs="Arial"/>
          <w:kern w:val="0"/>
          <w:sz w:val="22"/>
          <w:szCs w:val="22"/>
          <w:lang w:eastAsia="de-DE" w:bidi="ar-SA"/>
        </w:rPr>
        <w:t>apoday</w:t>
      </w:r>
      <w:proofErr w:type="spellEnd"/>
      <w:r w:rsidRPr="00673C7D">
        <w:rPr>
          <w:rFonts w:cs="Arial"/>
          <w:kern w:val="0"/>
          <w:sz w:val="22"/>
          <w:szCs w:val="22"/>
          <w:vertAlign w:val="superscript"/>
          <w:lang w:eastAsia="de-DE" w:bidi="ar-SA"/>
        </w:rPr>
        <w:t>®</w:t>
      </w:r>
      <w:r w:rsidRPr="00673C7D">
        <w:rPr>
          <w:rFonts w:cs="Arial"/>
          <w:kern w:val="0"/>
          <w:sz w:val="22"/>
          <w:szCs w:val="22"/>
          <w:lang w:eastAsia="de-DE" w:bidi="ar-SA"/>
        </w:rPr>
        <w:t xml:space="preserve"> </w:t>
      </w:r>
      <w:proofErr w:type="spellStart"/>
      <w:r>
        <w:rPr>
          <w:rFonts w:cs="Arial"/>
          <w:kern w:val="0"/>
          <w:sz w:val="22"/>
          <w:szCs w:val="22"/>
          <w:lang w:eastAsia="de-DE" w:bidi="ar-SA"/>
        </w:rPr>
        <w:t>Heisse</w:t>
      </w:r>
      <w:proofErr w:type="spellEnd"/>
      <w:r>
        <w:rPr>
          <w:rFonts w:cs="Arial"/>
          <w:kern w:val="0"/>
          <w:sz w:val="22"/>
          <w:szCs w:val="22"/>
          <w:lang w:eastAsia="de-DE" w:bidi="ar-SA"/>
        </w:rPr>
        <w:t xml:space="preserve"> Zitrone, </w:t>
      </w:r>
      <w:r>
        <w:rPr>
          <w:rFonts w:cs="Arial"/>
          <w:color w:val="000000"/>
          <w:kern w:val="0"/>
          <w:sz w:val="22"/>
          <w:szCs w:val="22"/>
          <w:lang w:eastAsia="de-DE" w:bidi="ar-SA"/>
        </w:rPr>
        <w:t>aponorm</w:t>
      </w:r>
      <w:r>
        <w:rPr>
          <w:rFonts w:cs="Arial"/>
          <w:color w:val="000000"/>
          <w:kern w:val="0"/>
          <w:sz w:val="22"/>
          <w:szCs w:val="22"/>
          <w:vertAlign w:val="superscript"/>
          <w:lang w:eastAsia="de-DE" w:bidi="ar-SA"/>
        </w:rPr>
        <w:t xml:space="preserve">® </w:t>
      </w:r>
      <w:r>
        <w:rPr>
          <w:rFonts w:cs="Arial"/>
          <w:color w:val="000000"/>
          <w:kern w:val="0"/>
          <w:sz w:val="22"/>
          <w:szCs w:val="22"/>
          <w:lang w:eastAsia="de-DE" w:bidi="ar-SA"/>
        </w:rPr>
        <w:t>Blutdruckmessgeräte oder mosquito</w:t>
      </w:r>
      <w:r>
        <w:rPr>
          <w:rFonts w:cs="Arial"/>
          <w:color w:val="000000"/>
          <w:kern w:val="0"/>
          <w:sz w:val="22"/>
          <w:szCs w:val="22"/>
          <w:vertAlign w:val="superscript"/>
          <w:lang w:eastAsia="de-DE" w:bidi="ar-SA"/>
        </w:rPr>
        <w:t>®</w:t>
      </w:r>
      <w:r>
        <w:rPr>
          <w:rFonts w:cs="Arial"/>
          <w:color w:val="000000"/>
          <w:kern w:val="0"/>
          <w:sz w:val="22"/>
          <w:szCs w:val="22"/>
          <w:lang w:eastAsia="de-DE" w:bidi="ar-SA"/>
        </w:rPr>
        <w:t xml:space="preserve"> Parasitenschutz sind Marktführer in ihren Segmenten und </w:t>
      </w:r>
      <w:r w:rsidRPr="00673C7D">
        <w:rPr>
          <w:rFonts w:cs="Arial"/>
          <w:kern w:val="0"/>
          <w:sz w:val="22"/>
          <w:szCs w:val="22"/>
          <w:lang w:eastAsia="de-DE" w:bidi="ar-SA"/>
        </w:rPr>
        <w:t>zeichn</w:t>
      </w:r>
      <w:r>
        <w:rPr>
          <w:rFonts w:cs="Arial"/>
          <w:kern w:val="0"/>
          <w:sz w:val="22"/>
          <w:szCs w:val="22"/>
          <w:lang w:eastAsia="de-DE" w:bidi="ar-SA"/>
        </w:rPr>
        <w:t>en</w:t>
      </w:r>
      <w:r w:rsidRPr="00673C7D">
        <w:rPr>
          <w:rFonts w:cs="Arial"/>
          <w:kern w:val="0"/>
          <w:sz w:val="22"/>
          <w:szCs w:val="22"/>
          <w:lang w:eastAsia="de-DE" w:bidi="ar-SA"/>
        </w:rPr>
        <w:t xml:space="preserve"> sich durch Top-Qualität zu günstigen Preisen aus. </w:t>
      </w:r>
    </w:p>
    <w:p w14:paraId="1A21B4C4" w14:textId="77777777" w:rsidR="00E67900" w:rsidRDefault="00F91AFB" w:rsidP="00F91AFB">
      <w:pPr>
        <w:widowControl/>
        <w:suppressAutoHyphens w:val="0"/>
        <w:autoSpaceDE w:val="0"/>
        <w:autoSpaceDN w:val="0"/>
        <w:adjustRightInd w:val="0"/>
        <w:rPr>
          <w:rFonts w:cs="Arial"/>
          <w:color w:val="000000"/>
          <w:kern w:val="0"/>
          <w:sz w:val="22"/>
          <w:szCs w:val="22"/>
          <w:lang w:eastAsia="de-DE" w:bidi="ar-SA"/>
        </w:rPr>
      </w:pPr>
      <w:r>
        <w:rPr>
          <w:rFonts w:cs="Arial"/>
          <w:kern w:val="0"/>
          <w:sz w:val="22"/>
          <w:szCs w:val="22"/>
          <w:lang w:eastAsia="de-DE" w:bidi="ar-SA"/>
        </w:rPr>
        <w:t xml:space="preserve">Mit der </w:t>
      </w:r>
      <w:r w:rsidRPr="00673C7D">
        <w:rPr>
          <w:rFonts w:cs="Arial"/>
          <w:kern w:val="0"/>
          <w:sz w:val="22"/>
          <w:szCs w:val="22"/>
          <w:lang w:eastAsia="de-DE" w:bidi="ar-SA"/>
        </w:rPr>
        <w:t xml:space="preserve">hauseigenen Druckerei Paulus </w:t>
      </w:r>
      <w:r>
        <w:rPr>
          <w:rFonts w:cs="Arial"/>
          <w:kern w:val="0"/>
          <w:sz w:val="22"/>
          <w:szCs w:val="22"/>
          <w:lang w:eastAsia="de-DE" w:bidi="ar-SA"/>
        </w:rPr>
        <w:t xml:space="preserve">&amp; </w:t>
      </w:r>
      <w:proofErr w:type="spellStart"/>
      <w:r w:rsidRPr="00673C7D">
        <w:rPr>
          <w:rFonts w:cs="Arial"/>
          <w:kern w:val="0"/>
          <w:sz w:val="22"/>
          <w:szCs w:val="22"/>
          <w:lang w:eastAsia="de-DE" w:bidi="ar-SA"/>
        </w:rPr>
        <w:t>Thewalt</w:t>
      </w:r>
      <w:proofErr w:type="spellEnd"/>
      <w:r w:rsidRPr="00673C7D">
        <w:rPr>
          <w:rFonts w:cs="Arial"/>
          <w:kern w:val="0"/>
          <w:sz w:val="22"/>
          <w:szCs w:val="22"/>
          <w:lang w:eastAsia="de-DE" w:bidi="ar-SA"/>
        </w:rPr>
        <w:t xml:space="preserve"> </w:t>
      </w:r>
      <w:r>
        <w:rPr>
          <w:rFonts w:cs="Arial"/>
          <w:kern w:val="0"/>
          <w:sz w:val="22"/>
          <w:szCs w:val="22"/>
          <w:lang w:eastAsia="de-DE" w:bidi="ar-SA"/>
        </w:rPr>
        <w:t>werden viele Lösungen zur Kundenbindung und Individualisierung mit Apothekenlogo angeboten</w:t>
      </w:r>
      <w:r w:rsidRPr="00673C7D">
        <w:rPr>
          <w:rFonts w:cs="Arial"/>
          <w:kern w:val="0"/>
          <w:sz w:val="22"/>
          <w:szCs w:val="22"/>
          <w:lang w:eastAsia="de-DE" w:bidi="ar-SA"/>
        </w:rPr>
        <w:t xml:space="preserve">. </w:t>
      </w:r>
      <w:r>
        <w:rPr>
          <w:rFonts w:cs="Arial"/>
          <w:color w:val="000000"/>
          <w:kern w:val="0"/>
          <w:sz w:val="22"/>
          <w:szCs w:val="22"/>
          <w:lang w:eastAsia="de-DE" w:bidi="ar-SA"/>
        </w:rPr>
        <w:t>Rund 450 WEPA-Mitarbeiter/innen sind im Einsatz für die Apotheken – für maximale Qualität und besten Service. Das Unternehmen hat seinen Sitz in Hillscheid im Westerwald.</w:t>
      </w:r>
    </w:p>
    <w:p w14:paraId="1A209494" w14:textId="77777777" w:rsidR="00F91AFB" w:rsidRDefault="00F91AFB" w:rsidP="00F91AFB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 w:val="22"/>
          <w:szCs w:val="22"/>
          <w:lang w:eastAsia="de-DE" w:bidi="ar-SA"/>
        </w:rPr>
      </w:pPr>
    </w:p>
    <w:p w14:paraId="6EF0AF47" w14:textId="77777777" w:rsidR="004F5639" w:rsidRPr="009D6806" w:rsidRDefault="009E3816" w:rsidP="00AC49AF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 w:val="22"/>
          <w:szCs w:val="22"/>
          <w:lang w:eastAsia="de-DE" w:bidi="ar-SA"/>
        </w:rPr>
      </w:pP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>K</w:t>
      </w:r>
      <w:r w:rsidR="004F5639"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>ontakt</w:t>
      </w:r>
    </w:p>
    <w:p w14:paraId="22813BDE" w14:textId="77777777" w:rsidR="007B5AF5" w:rsidRPr="009D6806" w:rsidRDefault="007B5AF5" w:rsidP="00AC49AF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 w:val="22"/>
          <w:szCs w:val="22"/>
          <w:lang w:eastAsia="de-DE" w:bidi="ar-SA"/>
        </w:rPr>
      </w:pPr>
    </w:p>
    <w:p w14:paraId="52E27DE7" w14:textId="77777777" w:rsidR="004F5639" w:rsidRPr="009D6806" w:rsidRDefault="00E95522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 w:val="22"/>
          <w:szCs w:val="22"/>
          <w:lang w:eastAsia="de-DE" w:bidi="ar-SA"/>
        </w:rPr>
      </w:pP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>WEPA Apothekenbedarf GmbH &amp; Co KG</w:t>
      </w: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</w:p>
    <w:p w14:paraId="5604E0FB" w14:textId="77777777" w:rsidR="00194463" w:rsidRPr="009D6806" w:rsidRDefault="00E95522" w:rsidP="00AC49AF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 w:val="22"/>
          <w:szCs w:val="22"/>
          <w:lang w:eastAsia="de-DE" w:bidi="ar-SA"/>
        </w:rPr>
      </w:pP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>56204 Hillscheid</w:t>
      </w: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</w:p>
    <w:p w14:paraId="1437E3C3" w14:textId="77777777" w:rsidR="00E10F67" w:rsidRPr="009D6806" w:rsidRDefault="00000000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 w:val="22"/>
          <w:szCs w:val="22"/>
          <w:lang w:eastAsia="de-DE" w:bidi="ar-SA"/>
        </w:rPr>
      </w:pPr>
      <w:hyperlink r:id="rId10" w:history="1">
        <w:r w:rsidR="00E10F67" w:rsidRPr="009D6806">
          <w:rPr>
            <w:rStyle w:val="Hyperlink"/>
            <w:rFonts w:eastAsia="ArialMT" w:cs="Arial"/>
            <w:color w:val="000000"/>
            <w:kern w:val="0"/>
            <w:sz w:val="22"/>
            <w:szCs w:val="22"/>
            <w:lang w:eastAsia="de-DE" w:bidi="ar-SA"/>
          </w:rPr>
          <w:t>www.wepa-apothekenbedarf.de</w:t>
        </w:r>
      </w:hyperlink>
      <w:r w:rsidR="00E95522"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  <w:r w:rsidR="00E95522"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</w:p>
    <w:p w14:paraId="3F297CDE" w14:textId="77777777" w:rsidR="00E10F67" w:rsidRPr="009D6806" w:rsidRDefault="00E10F67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 w:val="22"/>
          <w:szCs w:val="22"/>
          <w:lang w:eastAsia="de-DE" w:bidi="ar-SA"/>
        </w:rPr>
      </w:pPr>
    </w:p>
    <w:p w14:paraId="35A82000" w14:textId="77777777" w:rsidR="00E10F67" w:rsidRPr="009D6806" w:rsidRDefault="00F91AFB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 w:val="22"/>
          <w:szCs w:val="22"/>
          <w:lang w:eastAsia="de-DE" w:bidi="ar-SA"/>
        </w:rPr>
      </w:pPr>
      <w:r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>Kira Idesheim</w:t>
      </w:r>
    </w:p>
    <w:p w14:paraId="0DE06131" w14:textId="77777777" w:rsidR="00E10F67" w:rsidRPr="009D6806" w:rsidRDefault="00E10F67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 w:val="22"/>
          <w:szCs w:val="22"/>
          <w:lang w:eastAsia="de-DE" w:bidi="ar-SA"/>
        </w:rPr>
      </w:pPr>
      <w:r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>Öffentlichkeitsarbeit</w:t>
      </w:r>
    </w:p>
    <w:p w14:paraId="73FD4953" w14:textId="77777777" w:rsidR="00511CB0" w:rsidRPr="009D6806" w:rsidRDefault="00F91AFB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MT"/>
          <w:color w:val="000000"/>
          <w:sz w:val="16"/>
          <w:szCs w:val="16"/>
        </w:rPr>
      </w:pPr>
      <w:r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>kira.idesheim</w:t>
      </w:r>
      <w:r w:rsidR="00E10F67"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>@wepa-apothekenbedarf.de</w:t>
      </w:r>
      <w:r w:rsidR="00E95522"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  <w:r w:rsidR="00E95522" w:rsidRPr="009D6806">
        <w:rPr>
          <w:rFonts w:eastAsia="ArialMT" w:cs="Arial"/>
          <w:color w:val="000000"/>
          <w:kern w:val="0"/>
          <w:sz w:val="22"/>
          <w:szCs w:val="22"/>
          <w:lang w:eastAsia="de-DE" w:bidi="ar-SA"/>
        </w:rPr>
        <w:tab/>
      </w:r>
      <w:r w:rsidR="00000000">
        <w:rPr>
          <w:color w:val="000000"/>
        </w:rPr>
        <w:pict w14:anchorId="3DE18217">
          <v:shape id="_x0000_s2051" type="#_x0000_t75" style="position:absolute;margin-left:39.55pt;margin-top:28.35pt;width:516.15pt;height:717.7pt;z-index:-2;mso-wrap-distance-left:0;mso-wrap-distance-right:0;mso-position-horizontal-relative:page;mso-position-vertical-relative:page" filled="t">
            <v:fill color2="black"/>
            <v:imagedata r:id="rId11" o:title=""/>
            <w10:wrap anchorx="margin" anchory="margin"/>
          </v:shape>
        </w:pict>
      </w:r>
    </w:p>
    <w:sectPr w:rsidR="00511CB0" w:rsidRPr="009D6806" w:rsidSect="00B52690">
      <w:headerReference w:type="default" r:id="rId12"/>
      <w:footerReference w:type="default" r:id="rId13"/>
      <w:pgSz w:w="11906" w:h="16838"/>
      <w:pgMar w:top="2381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07EFB" w14:textId="77777777" w:rsidR="00B60C15" w:rsidRDefault="00B60C15">
      <w:r>
        <w:separator/>
      </w:r>
    </w:p>
  </w:endnote>
  <w:endnote w:type="continuationSeparator" w:id="0">
    <w:p w14:paraId="5556D39B" w14:textId="77777777" w:rsidR="00B60C15" w:rsidRDefault="00B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nionPro-Regular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MT">
    <w:altName w:val="MS Gothic"/>
    <w:charset w:val="80"/>
    <w:family w:val="swiss"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73DD2" w14:textId="77777777" w:rsidR="00522117" w:rsidRDefault="00522117" w:rsidP="00C35B6D">
    <w:pPr>
      <w:pStyle w:val="EinfacherAbsatz"/>
      <w:rPr>
        <w:rFonts w:ascii="Arial" w:eastAsia="ArialMT" w:hAnsi="Arial" w:cs="ArialMT"/>
        <w:color w:val="808080"/>
        <w:sz w:val="16"/>
        <w:szCs w:val="16"/>
      </w:rPr>
    </w:pPr>
    <w:r>
      <w:rPr>
        <w:rFonts w:ascii="Arial" w:eastAsia="ArialMT" w:hAnsi="Arial" w:cs="ArialMT"/>
        <w:color w:val="808080"/>
        <w:sz w:val="16"/>
        <w:szCs w:val="16"/>
      </w:rPr>
      <w:t>WEPA Apothekenbedarf GmbH &amp; Co KG, 56204 Hillscheid</w:t>
    </w:r>
  </w:p>
  <w:p w14:paraId="73BB8E9B" w14:textId="5FA6E029" w:rsidR="00522117" w:rsidRDefault="00522117" w:rsidP="00DE583E">
    <w:pPr>
      <w:pStyle w:val="EinfacherAbsatz"/>
      <w:rPr>
        <w:rFonts w:ascii="Arial" w:eastAsia="ArialMT" w:hAnsi="Arial" w:cs="ArialMT"/>
        <w:color w:val="808080"/>
        <w:sz w:val="16"/>
        <w:szCs w:val="16"/>
      </w:rPr>
    </w:pPr>
    <w:r>
      <w:rPr>
        <w:rFonts w:ascii="Arial" w:eastAsia="ArialMT" w:hAnsi="Arial" w:cs="ArialMT"/>
        <w:color w:val="808080"/>
        <w:sz w:val="16"/>
        <w:szCs w:val="16"/>
      </w:rPr>
      <w:t>Pressemitteilung „</w:t>
    </w:r>
    <w:r w:rsidR="00037B1E" w:rsidRPr="00037B1E">
      <w:rPr>
        <w:rFonts w:ascii="Arial" w:eastAsia="ArialMT" w:hAnsi="Arial" w:cs="ArialMT"/>
        <w:color w:val="808080"/>
        <w:sz w:val="16"/>
        <w:szCs w:val="16"/>
      </w:rPr>
      <w:t>Neu: Web-Seminare im WEPA Weiterbildungs-Portal WEPA.school</w:t>
    </w:r>
    <w:r w:rsidR="00486320">
      <w:rPr>
        <w:rFonts w:ascii="Arial" w:eastAsia="ArialMT" w:hAnsi="Arial" w:cs="ArialMT"/>
        <w:color w:val="808080"/>
        <w:sz w:val="16"/>
        <w:szCs w:val="16"/>
      </w:rPr>
      <w:t xml:space="preserve">“ </w:t>
    </w:r>
    <w:r>
      <w:rPr>
        <w:rFonts w:ascii="Arial" w:eastAsia="ArialMT" w:hAnsi="Arial" w:cs="ArialMT"/>
        <w:color w:val="808080"/>
        <w:sz w:val="16"/>
        <w:szCs w:val="16"/>
      </w:rPr>
      <w:t xml:space="preserve">/ </w:t>
    </w:r>
    <w:r w:rsidR="00991FCB">
      <w:rPr>
        <w:rFonts w:ascii="Arial" w:eastAsia="ArialMT" w:hAnsi="Arial" w:cs="ArialMT"/>
        <w:color w:val="808080"/>
        <w:sz w:val="16"/>
        <w:szCs w:val="16"/>
      </w:rPr>
      <w:t>Januar 2024</w:t>
    </w:r>
    <w:r w:rsidR="00712032">
      <w:rPr>
        <w:rFonts w:ascii="Arial" w:eastAsia="ArialMT" w:hAnsi="Arial" w:cs="ArialMT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37EC7" w14:textId="77777777" w:rsidR="00B60C15" w:rsidRDefault="00B60C15">
      <w:r>
        <w:separator/>
      </w:r>
    </w:p>
  </w:footnote>
  <w:footnote w:type="continuationSeparator" w:id="0">
    <w:p w14:paraId="1F69EE77" w14:textId="77777777" w:rsidR="00B60C15" w:rsidRDefault="00B60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0D0E" w14:textId="77777777" w:rsidR="00003DA6" w:rsidRDefault="00000000">
    <w:pPr>
      <w:pStyle w:val="Kopfzeile"/>
    </w:pPr>
    <w:r>
      <w:rPr>
        <w:noProof/>
        <w:lang w:eastAsia="de-DE" w:bidi="ar-SA"/>
      </w:rPr>
      <w:pict w14:anchorId="72C29F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39.55pt;margin-top:29.85pt;width:516.15pt;height:717.7pt;z-index:-1;mso-wrap-distance-left:0;mso-wrap-distance-right:0;mso-position-horizontal-relative:page;mso-position-vertical-relative:page" filled="t">
          <v:fill color2="black"/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B2B8A"/>
    <w:multiLevelType w:val="hybridMultilevel"/>
    <w:tmpl w:val="F1EA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74127"/>
    <w:multiLevelType w:val="hybridMultilevel"/>
    <w:tmpl w:val="EF367F3A"/>
    <w:lvl w:ilvl="0" w:tplc="A84ACEB0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1627A"/>
    <w:multiLevelType w:val="hybridMultilevel"/>
    <w:tmpl w:val="CE66B6A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E201424"/>
    <w:multiLevelType w:val="hybridMultilevel"/>
    <w:tmpl w:val="020C07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F707D"/>
    <w:multiLevelType w:val="hybridMultilevel"/>
    <w:tmpl w:val="C5C0D6E6"/>
    <w:lvl w:ilvl="0" w:tplc="46D26C5E">
      <w:start w:val="10"/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EA1AFD"/>
    <w:multiLevelType w:val="hybridMultilevel"/>
    <w:tmpl w:val="9D7E7B8E"/>
    <w:lvl w:ilvl="0" w:tplc="2BA4ADD0">
      <w:start w:val="10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599112">
    <w:abstractNumId w:val="2"/>
  </w:num>
  <w:num w:numId="2" w16cid:durableId="1339308047">
    <w:abstractNumId w:val="5"/>
  </w:num>
  <w:num w:numId="3" w16cid:durableId="302735261">
    <w:abstractNumId w:val="4"/>
  </w:num>
  <w:num w:numId="4" w16cid:durableId="1713381542">
    <w:abstractNumId w:val="1"/>
  </w:num>
  <w:num w:numId="5" w16cid:durableId="1912614311">
    <w:abstractNumId w:val="0"/>
  </w:num>
  <w:num w:numId="6" w16cid:durableId="12349664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29C9"/>
    <w:rsid w:val="000023B5"/>
    <w:rsid w:val="00003DA6"/>
    <w:rsid w:val="000069C9"/>
    <w:rsid w:val="000119F3"/>
    <w:rsid w:val="00026331"/>
    <w:rsid w:val="00037B1E"/>
    <w:rsid w:val="00037BE8"/>
    <w:rsid w:val="00037DD2"/>
    <w:rsid w:val="00040875"/>
    <w:rsid w:val="00040AEC"/>
    <w:rsid w:val="0004154F"/>
    <w:rsid w:val="00043379"/>
    <w:rsid w:val="00043A09"/>
    <w:rsid w:val="00054F8E"/>
    <w:rsid w:val="00061690"/>
    <w:rsid w:val="0006173F"/>
    <w:rsid w:val="000744AA"/>
    <w:rsid w:val="00077C6D"/>
    <w:rsid w:val="000A0E3C"/>
    <w:rsid w:val="000A2196"/>
    <w:rsid w:val="000B0984"/>
    <w:rsid w:val="000C625C"/>
    <w:rsid w:val="000D1E74"/>
    <w:rsid w:val="000E1BEA"/>
    <w:rsid w:val="000F7733"/>
    <w:rsid w:val="001070F3"/>
    <w:rsid w:val="00122528"/>
    <w:rsid w:val="001246A9"/>
    <w:rsid w:val="00126EA7"/>
    <w:rsid w:val="00132F01"/>
    <w:rsid w:val="00141654"/>
    <w:rsid w:val="0014667B"/>
    <w:rsid w:val="00146A68"/>
    <w:rsid w:val="00147202"/>
    <w:rsid w:val="00150ADD"/>
    <w:rsid w:val="00153370"/>
    <w:rsid w:val="00181ED0"/>
    <w:rsid w:val="001828AA"/>
    <w:rsid w:val="00182E07"/>
    <w:rsid w:val="00191B8C"/>
    <w:rsid w:val="00194463"/>
    <w:rsid w:val="001A2FF6"/>
    <w:rsid w:val="001A5E86"/>
    <w:rsid w:val="001B662B"/>
    <w:rsid w:val="001B6A05"/>
    <w:rsid w:val="001C38DF"/>
    <w:rsid w:val="001D3648"/>
    <w:rsid w:val="001D6325"/>
    <w:rsid w:val="001E10F5"/>
    <w:rsid w:val="00206317"/>
    <w:rsid w:val="00210F6D"/>
    <w:rsid w:val="002229C9"/>
    <w:rsid w:val="00224A47"/>
    <w:rsid w:val="00227783"/>
    <w:rsid w:val="002374A6"/>
    <w:rsid w:val="00237B57"/>
    <w:rsid w:val="002560CA"/>
    <w:rsid w:val="00276019"/>
    <w:rsid w:val="00277856"/>
    <w:rsid w:val="00284E38"/>
    <w:rsid w:val="002857CF"/>
    <w:rsid w:val="002905A8"/>
    <w:rsid w:val="002B138C"/>
    <w:rsid w:val="002C2A76"/>
    <w:rsid w:val="002C6DCB"/>
    <w:rsid w:val="002F025D"/>
    <w:rsid w:val="002F258A"/>
    <w:rsid w:val="00306D17"/>
    <w:rsid w:val="0030716C"/>
    <w:rsid w:val="00307314"/>
    <w:rsid w:val="00324CE1"/>
    <w:rsid w:val="00335C9C"/>
    <w:rsid w:val="00337B2C"/>
    <w:rsid w:val="0034016B"/>
    <w:rsid w:val="00346FF9"/>
    <w:rsid w:val="0035391C"/>
    <w:rsid w:val="0036171D"/>
    <w:rsid w:val="00372B76"/>
    <w:rsid w:val="0037513A"/>
    <w:rsid w:val="00380C4C"/>
    <w:rsid w:val="00383DEE"/>
    <w:rsid w:val="00394B2E"/>
    <w:rsid w:val="003959BF"/>
    <w:rsid w:val="00396B2F"/>
    <w:rsid w:val="003B7018"/>
    <w:rsid w:val="003C25B9"/>
    <w:rsid w:val="003D2F5E"/>
    <w:rsid w:val="003D4FE0"/>
    <w:rsid w:val="003E0930"/>
    <w:rsid w:val="003E4D06"/>
    <w:rsid w:val="00400333"/>
    <w:rsid w:val="004063A2"/>
    <w:rsid w:val="00407C95"/>
    <w:rsid w:val="0041797E"/>
    <w:rsid w:val="004244F3"/>
    <w:rsid w:val="00424D29"/>
    <w:rsid w:val="00466550"/>
    <w:rsid w:val="00480FC1"/>
    <w:rsid w:val="00484E3C"/>
    <w:rsid w:val="00486320"/>
    <w:rsid w:val="00496FBB"/>
    <w:rsid w:val="004C6DC6"/>
    <w:rsid w:val="004F428A"/>
    <w:rsid w:val="004F5639"/>
    <w:rsid w:val="00511CB0"/>
    <w:rsid w:val="00512CFC"/>
    <w:rsid w:val="00522117"/>
    <w:rsid w:val="00536140"/>
    <w:rsid w:val="005377D6"/>
    <w:rsid w:val="00537FFB"/>
    <w:rsid w:val="00546E72"/>
    <w:rsid w:val="00547735"/>
    <w:rsid w:val="00554989"/>
    <w:rsid w:val="00572005"/>
    <w:rsid w:val="005762A1"/>
    <w:rsid w:val="0058193A"/>
    <w:rsid w:val="00592D58"/>
    <w:rsid w:val="005A511F"/>
    <w:rsid w:val="005A65AF"/>
    <w:rsid w:val="005E662D"/>
    <w:rsid w:val="005F588A"/>
    <w:rsid w:val="00605B5F"/>
    <w:rsid w:val="006241E6"/>
    <w:rsid w:val="006268D9"/>
    <w:rsid w:val="00626B75"/>
    <w:rsid w:val="00630B4B"/>
    <w:rsid w:val="006427B4"/>
    <w:rsid w:val="00645A25"/>
    <w:rsid w:val="006572C6"/>
    <w:rsid w:val="00671F53"/>
    <w:rsid w:val="00682CE1"/>
    <w:rsid w:val="00685FF9"/>
    <w:rsid w:val="006905D9"/>
    <w:rsid w:val="006930C9"/>
    <w:rsid w:val="006B173D"/>
    <w:rsid w:val="006B3CC0"/>
    <w:rsid w:val="006D1835"/>
    <w:rsid w:val="006E35BF"/>
    <w:rsid w:val="006E4220"/>
    <w:rsid w:val="006E6C37"/>
    <w:rsid w:val="007032DF"/>
    <w:rsid w:val="00706877"/>
    <w:rsid w:val="007079F2"/>
    <w:rsid w:val="00712032"/>
    <w:rsid w:val="0071465F"/>
    <w:rsid w:val="0072341C"/>
    <w:rsid w:val="00737A54"/>
    <w:rsid w:val="00744621"/>
    <w:rsid w:val="00745A07"/>
    <w:rsid w:val="007545B6"/>
    <w:rsid w:val="00766BD3"/>
    <w:rsid w:val="007931AE"/>
    <w:rsid w:val="007B0F18"/>
    <w:rsid w:val="007B5AF5"/>
    <w:rsid w:val="007C3C87"/>
    <w:rsid w:val="007C4B48"/>
    <w:rsid w:val="007D0CC1"/>
    <w:rsid w:val="007D258D"/>
    <w:rsid w:val="0081523A"/>
    <w:rsid w:val="0082107C"/>
    <w:rsid w:val="00821A46"/>
    <w:rsid w:val="00830ACD"/>
    <w:rsid w:val="0083160B"/>
    <w:rsid w:val="008316C2"/>
    <w:rsid w:val="00841128"/>
    <w:rsid w:val="008516C9"/>
    <w:rsid w:val="00860E23"/>
    <w:rsid w:val="00863A6A"/>
    <w:rsid w:val="00864A19"/>
    <w:rsid w:val="00877701"/>
    <w:rsid w:val="00883CF7"/>
    <w:rsid w:val="00885E91"/>
    <w:rsid w:val="008A25F5"/>
    <w:rsid w:val="008A5CCE"/>
    <w:rsid w:val="008A7B1A"/>
    <w:rsid w:val="008A7D70"/>
    <w:rsid w:val="008C76C0"/>
    <w:rsid w:val="008F62EA"/>
    <w:rsid w:val="008F65B8"/>
    <w:rsid w:val="00903AF9"/>
    <w:rsid w:val="0091455B"/>
    <w:rsid w:val="00922867"/>
    <w:rsid w:val="0092309A"/>
    <w:rsid w:val="00924790"/>
    <w:rsid w:val="00936771"/>
    <w:rsid w:val="0094378C"/>
    <w:rsid w:val="00957416"/>
    <w:rsid w:val="0096099E"/>
    <w:rsid w:val="009758AF"/>
    <w:rsid w:val="00977D3C"/>
    <w:rsid w:val="00981A34"/>
    <w:rsid w:val="00982FB8"/>
    <w:rsid w:val="00985F6A"/>
    <w:rsid w:val="00990FEF"/>
    <w:rsid w:val="00991FCB"/>
    <w:rsid w:val="009A1103"/>
    <w:rsid w:val="009B13FC"/>
    <w:rsid w:val="009C4C29"/>
    <w:rsid w:val="009C5F88"/>
    <w:rsid w:val="009D08C6"/>
    <w:rsid w:val="009D6806"/>
    <w:rsid w:val="009E3816"/>
    <w:rsid w:val="00A0493A"/>
    <w:rsid w:val="00A05D2E"/>
    <w:rsid w:val="00A2023E"/>
    <w:rsid w:val="00A25AFE"/>
    <w:rsid w:val="00A4160F"/>
    <w:rsid w:val="00A51C3C"/>
    <w:rsid w:val="00A64D71"/>
    <w:rsid w:val="00A67FF0"/>
    <w:rsid w:val="00A70518"/>
    <w:rsid w:val="00A75E0A"/>
    <w:rsid w:val="00A76C8C"/>
    <w:rsid w:val="00A7770F"/>
    <w:rsid w:val="00A77E7B"/>
    <w:rsid w:val="00A825F3"/>
    <w:rsid w:val="00A91918"/>
    <w:rsid w:val="00AA5862"/>
    <w:rsid w:val="00AB4C4A"/>
    <w:rsid w:val="00AB6CD0"/>
    <w:rsid w:val="00AB6E2D"/>
    <w:rsid w:val="00AB7337"/>
    <w:rsid w:val="00AC136B"/>
    <w:rsid w:val="00AC1ADF"/>
    <w:rsid w:val="00AC49AF"/>
    <w:rsid w:val="00AD0AC3"/>
    <w:rsid w:val="00AE381B"/>
    <w:rsid w:val="00AE4A79"/>
    <w:rsid w:val="00AF7C5F"/>
    <w:rsid w:val="00B1170D"/>
    <w:rsid w:val="00B14125"/>
    <w:rsid w:val="00B15447"/>
    <w:rsid w:val="00B17E2D"/>
    <w:rsid w:val="00B27727"/>
    <w:rsid w:val="00B376BE"/>
    <w:rsid w:val="00B4171F"/>
    <w:rsid w:val="00B5026C"/>
    <w:rsid w:val="00B519B3"/>
    <w:rsid w:val="00B52690"/>
    <w:rsid w:val="00B60C15"/>
    <w:rsid w:val="00B61DBC"/>
    <w:rsid w:val="00B6258E"/>
    <w:rsid w:val="00B647A7"/>
    <w:rsid w:val="00B77728"/>
    <w:rsid w:val="00B80C85"/>
    <w:rsid w:val="00B838C6"/>
    <w:rsid w:val="00B95168"/>
    <w:rsid w:val="00BA1B6D"/>
    <w:rsid w:val="00BA441D"/>
    <w:rsid w:val="00BA657D"/>
    <w:rsid w:val="00BB12FF"/>
    <w:rsid w:val="00BD58E2"/>
    <w:rsid w:val="00BE245D"/>
    <w:rsid w:val="00BE63FF"/>
    <w:rsid w:val="00BF42B5"/>
    <w:rsid w:val="00C04C1C"/>
    <w:rsid w:val="00C130A1"/>
    <w:rsid w:val="00C21AE4"/>
    <w:rsid w:val="00C30DFD"/>
    <w:rsid w:val="00C347C3"/>
    <w:rsid w:val="00C35B6D"/>
    <w:rsid w:val="00C35E3D"/>
    <w:rsid w:val="00C36FB9"/>
    <w:rsid w:val="00C424AE"/>
    <w:rsid w:val="00C45E32"/>
    <w:rsid w:val="00C50023"/>
    <w:rsid w:val="00C5047D"/>
    <w:rsid w:val="00C53451"/>
    <w:rsid w:val="00C60C24"/>
    <w:rsid w:val="00C6526E"/>
    <w:rsid w:val="00C77529"/>
    <w:rsid w:val="00C858FF"/>
    <w:rsid w:val="00C915DD"/>
    <w:rsid w:val="00C92221"/>
    <w:rsid w:val="00CB372A"/>
    <w:rsid w:val="00CB4A95"/>
    <w:rsid w:val="00CC3882"/>
    <w:rsid w:val="00CD36F0"/>
    <w:rsid w:val="00CD5A6F"/>
    <w:rsid w:val="00CF1463"/>
    <w:rsid w:val="00CF22C5"/>
    <w:rsid w:val="00D06A94"/>
    <w:rsid w:val="00D136B4"/>
    <w:rsid w:val="00D1442D"/>
    <w:rsid w:val="00D2260C"/>
    <w:rsid w:val="00D25A9F"/>
    <w:rsid w:val="00D40FC5"/>
    <w:rsid w:val="00D414A2"/>
    <w:rsid w:val="00D450AB"/>
    <w:rsid w:val="00D458AA"/>
    <w:rsid w:val="00D5564D"/>
    <w:rsid w:val="00D57721"/>
    <w:rsid w:val="00D74E44"/>
    <w:rsid w:val="00D8648B"/>
    <w:rsid w:val="00D9418F"/>
    <w:rsid w:val="00DA05E6"/>
    <w:rsid w:val="00DA64DA"/>
    <w:rsid w:val="00DA79CD"/>
    <w:rsid w:val="00DB1099"/>
    <w:rsid w:val="00DC74A1"/>
    <w:rsid w:val="00DD05ED"/>
    <w:rsid w:val="00DE583E"/>
    <w:rsid w:val="00DF5CF3"/>
    <w:rsid w:val="00E10F67"/>
    <w:rsid w:val="00E132BA"/>
    <w:rsid w:val="00E15B91"/>
    <w:rsid w:val="00E303E7"/>
    <w:rsid w:val="00E322C9"/>
    <w:rsid w:val="00E33953"/>
    <w:rsid w:val="00E35111"/>
    <w:rsid w:val="00E35EDC"/>
    <w:rsid w:val="00E62BF2"/>
    <w:rsid w:val="00E67900"/>
    <w:rsid w:val="00E742BD"/>
    <w:rsid w:val="00E76DF7"/>
    <w:rsid w:val="00E90A4A"/>
    <w:rsid w:val="00E90DB2"/>
    <w:rsid w:val="00E92CB3"/>
    <w:rsid w:val="00E95522"/>
    <w:rsid w:val="00EB46FE"/>
    <w:rsid w:val="00EB65D8"/>
    <w:rsid w:val="00EC1EDF"/>
    <w:rsid w:val="00EC34C5"/>
    <w:rsid w:val="00ED5B69"/>
    <w:rsid w:val="00EE5BA5"/>
    <w:rsid w:val="00F01953"/>
    <w:rsid w:val="00F14D11"/>
    <w:rsid w:val="00F16C27"/>
    <w:rsid w:val="00F22E04"/>
    <w:rsid w:val="00F5104C"/>
    <w:rsid w:val="00F52CE9"/>
    <w:rsid w:val="00F67A47"/>
    <w:rsid w:val="00F71B3D"/>
    <w:rsid w:val="00F72FC5"/>
    <w:rsid w:val="00F90970"/>
    <w:rsid w:val="00F91AFB"/>
    <w:rsid w:val="00FA4059"/>
    <w:rsid w:val="00FE1C22"/>
    <w:rsid w:val="00FE6B42"/>
    <w:rsid w:val="00FE7F62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oNotEmbedSmartTags/>
  <w:decimalSymbol w:val=","/>
  <w:listSeparator w:val=";"/>
  <w14:docId w14:val="3E822CAD"/>
  <w15:chartTrackingRefBased/>
  <w15:docId w15:val="{8B8E9840-B096-4F0C-A8EE-3B9EEBE9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079F2"/>
    <w:pPr>
      <w:widowControl w:val="0"/>
      <w:suppressAutoHyphens/>
      <w:spacing w:line="360" w:lineRule="auto"/>
    </w:pPr>
    <w:rPr>
      <w:rFonts w:ascii="Arial" w:eastAsia="Arial Unicode MS" w:hAnsi="Arial" w:cs="Arial Unicode MS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kern w:val="1"/>
      <w:sz w:val="24"/>
      <w:szCs w:val="24"/>
      <w:lang w:eastAsia="hi-IN" w:bidi="hi-IN"/>
    </w:rPr>
  </w:style>
  <w:style w:type="paragraph" w:customStyle="1" w:styleId="EinfacherAbsatz">
    <w:name w:val="[Einfacher Absatz]"/>
    <w:basedOn w:val="KeinAbsatzformat"/>
  </w:style>
  <w:style w:type="paragraph" w:styleId="Kopfzeile">
    <w:name w:val="header"/>
    <w:basedOn w:val="Standard"/>
    <w:link w:val="KopfzeileZchn"/>
    <w:uiPriority w:val="99"/>
    <w:rsid w:val="00C35B6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35B6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712032"/>
    <w:rPr>
      <w:rFonts w:eastAsia="Arial Unicode MS" w:cs="Arial Unicode MS"/>
      <w:kern w:val="1"/>
      <w:sz w:val="24"/>
      <w:szCs w:val="24"/>
      <w:lang w:eastAsia="hi-IN" w:bidi="hi-IN"/>
    </w:rPr>
  </w:style>
  <w:style w:type="character" w:customStyle="1" w:styleId="FuzeileZchn">
    <w:name w:val="Fußzeile Zchn"/>
    <w:link w:val="Fuzeile"/>
    <w:uiPriority w:val="99"/>
    <w:rsid w:val="00712032"/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Listenabsatz">
    <w:name w:val="List Paragraph"/>
    <w:basedOn w:val="Standard"/>
    <w:uiPriority w:val="34"/>
    <w:qFormat/>
    <w:rsid w:val="005E662D"/>
    <w:pPr>
      <w:widowControl/>
      <w:suppressAutoHyphens w:val="0"/>
      <w:spacing w:line="259" w:lineRule="auto"/>
      <w:ind w:left="720"/>
      <w:contextualSpacing/>
    </w:pPr>
    <w:rPr>
      <w:rFonts w:eastAsia="Calibri" w:cs="Times New Roman"/>
      <w:kern w:val="0"/>
      <w:sz w:val="20"/>
      <w:szCs w:val="22"/>
      <w:lang w:eastAsia="en-US" w:bidi="ar-SA"/>
    </w:rPr>
  </w:style>
  <w:style w:type="paragraph" w:styleId="Titel">
    <w:name w:val="Title"/>
    <w:basedOn w:val="Standard"/>
    <w:next w:val="Standard"/>
    <w:link w:val="TitelZchn"/>
    <w:qFormat/>
    <w:rsid w:val="005A511F"/>
    <w:pPr>
      <w:spacing w:before="240" w:after="60"/>
      <w:jc w:val="center"/>
      <w:outlineLvl w:val="0"/>
    </w:pPr>
    <w:rPr>
      <w:rFonts w:ascii="Calibri Light" w:eastAsia="Times New Roman" w:hAnsi="Calibri Light" w:cs="Mangal"/>
      <w:b/>
      <w:bCs/>
      <w:kern w:val="28"/>
      <w:sz w:val="32"/>
      <w:szCs w:val="29"/>
    </w:rPr>
  </w:style>
  <w:style w:type="character" w:customStyle="1" w:styleId="TitelZchn">
    <w:name w:val="Titel Zchn"/>
    <w:link w:val="Titel"/>
    <w:rsid w:val="005A511F"/>
    <w:rPr>
      <w:rFonts w:ascii="Calibri Light" w:eastAsia="Times New Roman" w:hAnsi="Calibri Light" w:cs="Mangal"/>
      <w:b/>
      <w:bCs/>
      <w:kern w:val="28"/>
      <w:sz w:val="32"/>
      <w:szCs w:val="29"/>
      <w:lang w:eastAsia="hi-IN" w:bidi="hi-IN"/>
    </w:rPr>
  </w:style>
  <w:style w:type="paragraph" w:styleId="Sprechblasentext">
    <w:name w:val="Balloon Text"/>
    <w:basedOn w:val="Standard"/>
    <w:link w:val="SprechblasentextZchn"/>
    <w:rsid w:val="007545B6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SprechblasentextZchn">
    <w:name w:val="Sprechblasentext Zchn"/>
    <w:link w:val="Sprechblasentext"/>
    <w:rsid w:val="007545B6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uiPriority w:val="99"/>
    <w:semiHidden/>
    <w:unhideWhenUsed/>
    <w:rsid w:val="00E35ED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D2F5E"/>
    <w:rPr>
      <w:rFonts w:ascii="Arial" w:eastAsia="Arial Unicode MS" w:hAnsi="Arial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1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pa.school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wepa-apothekenbedarf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5E0395F9944A4C3C9199C5D7DEE" ma:contentTypeVersion="16" ma:contentTypeDescription="Ein neues Dokument erstellen." ma:contentTypeScope="" ma:versionID="214bace5b8a117f7043dedd07faaa278">
  <xsd:schema xmlns:xsd="http://www.w3.org/2001/XMLSchema" xmlns:xs="http://www.w3.org/2001/XMLSchema" xmlns:p="http://schemas.microsoft.com/office/2006/metadata/properties" xmlns:ns2="030cc8fd-d185-4b47-949c-337f19067182" xmlns:ns3="d2466c2a-c1f1-4a04-9ef2-9276abb8a45c" targetNamespace="http://schemas.microsoft.com/office/2006/metadata/properties" ma:root="true" ma:fieldsID="ad901d67decdf3d9cca9b4796e039efd" ns2:_="" ns3:_="">
    <xsd:import namespace="030cc8fd-d185-4b47-949c-337f19067182"/>
    <xsd:import namespace="d2466c2a-c1f1-4a04-9ef2-9276abb8a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cc8fd-d185-4b47-949c-337f19067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f434fd11-6e7d-4943-85e5-b7ce392c5a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466c2a-c1f1-4a04-9ef2-9276abb8a4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996ff1d-204c-49f4-9830-a13aed5c8139}" ma:internalName="TaxCatchAll" ma:showField="CatchAllData" ma:web="d2466c2a-c1f1-4a04-9ef2-9276abb8a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466c2a-c1f1-4a04-9ef2-9276abb8a45c" xsi:nil="true"/>
    <lcf76f155ced4ddcb4097134ff3c332f xmlns="030cc8fd-d185-4b47-949c-337f190671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054B9F-421D-44BE-9252-F9A7BD4798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B0BFF5-4976-49DB-994E-D99565E159EA}"/>
</file>

<file path=customXml/itemProps3.xml><?xml version="1.0" encoding="utf-8"?>
<ds:datastoreItem xmlns:ds="http://schemas.openxmlformats.org/officeDocument/2006/customXml" ds:itemID="{55C970DD-E486-42F1-A72A-CC7F86639F0E}"/>
</file>

<file path=customXml/itemProps4.xml><?xml version="1.0" encoding="utf-8"?>
<ds:datastoreItem xmlns:ds="http://schemas.openxmlformats.org/officeDocument/2006/customXml" ds:itemID="{71A50C58-E98B-4364-8787-971A94E6F3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3520</CharactersWithSpaces>
  <SharedDoc>false</SharedDoc>
  <HLinks>
    <vt:vector size="6" baseType="variant">
      <vt:variant>
        <vt:i4>3801137</vt:i4>
      </vt:variant>
      <vt:variant>
        <vt:i4>0</vt:i4>
      </vt:variant>
      <vt:variant>
        <vt:i4>0</vt:i4>
      </vt:variant>
      <vt:variant>
        <vt:i4>5</vt:i4>
      </vt:variant>
      <vt:variant>
        <vt:lpwstr>http://www.wepa-apothekenbedarf.de/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Knopp</dc:creator>
  <cp:keywords/>
  <cp:lastModifiedBy>Idesheim, Kira</cp:lastModifiedBy>
  <cp:revision>3</cp:revision>
  <cp:lastPrinted>2017-02-14T09:09:00Z</cp:lastPrinted>
  <dcterms:created xsi:type="dcterms:W3CDTF">2023-12-21T09:56:00Z</dcterms:created>
  <dcterms:modified xsi:type="dcterms:W3CDTF">2023-12-21T09:56:00Z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0x010100B6A095E0395F9944A4C3C9199C5D7DEE</vt:lpwstr>
  </property>
</Properties>
</file>